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          </w:t>
      </w:r>
    </w:p>
    <w:p>
      <w:pPr>
        <w:spacing w:line="600" w:lineRule="exact"/>
        <w:jc w:val="center"/>
        <w:rPr>
          <w:rFonts w:hint="eastAsia" w:ascii="华文中宋" w:hAnsi="华文中宋" w:eastAsia="华文中宋"/>
          <w:bCs/>
          <w:sz w:val="40"/>
          <w:szCs w:val="40"/>
          <w:lang w:eastAsia="zh-CN"/>
        </w:rPr>
      </w:pPr>
      <w:r>
        <w:rPr>
          <w:rFonts w:hint="eastAsia" w:ascii="华文中宋" w:hAnsi="华文中宋" w:eastAsia="华文中宋"/>
          <w:bCs/>
          <w:sz w:val="40"/>
          <w:szCs w:val="40"/>
        </w:rPr>
        <w:t>新时代岱山好青年</w:t>
      </w:r>
      <w:r>
        <w:rPr>
          <w:rFonts w:hint="eastAsia" w:ascii="华文中宋" w:hAnsi="华文中宋" w:eastAsia="华文中宋"/>
          <w:bCs/>
          <w:sz w:val="40"/>
          <w:szCs w:val="40"/>
          <w:lang w:eastAsia="zh-CN"/>
        </w:rPr>
        <w:t>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共富先锋好青年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任宏斌    舟山神鹰滤清器制造有限公司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应小林    浙岱渔13461号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崇德守信好青年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张晗缘    岱山初源烘焙店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俞康雄    浙江舟富食品有限公司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岗位建功好青年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谢国雄    岱山县公安局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谭启龙    岱山县疾病预防控制中心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匠心传承好青年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柴志平    岱山县高佳庄餐饮管理有限公司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韩毅昆    浙江省岱山县官山投资开发有限公司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textAlignment w:val="auto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公益奉献好青年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戎晓宇    岱山中学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何桂燕    岱山县衢山镇瀛洲社区居家养老综合服务中心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outlineLvl w:val="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</w:p>
    <w:p/>
    <w:sectPr>
      <w:pgSz w:w="11906" w:h="16838"/>
      <w:pgMar w:top="2211" w:right="1474" w:bottom="187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841841"/>
    <w:rsid w:val="2F8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hint="eastAsia"/>
      <w:kern w:val="0"/>
      <w:sz w:val="20"/>
    </w:rPr>
  </w:style>
  <w:style w:type="paragraph" w:customStyle="1" w:styleId="3">
    <w:name w:val="Body Text First Indent1"/>
    <w:basedOn w:val="2"/>
    <w:unhideWhenUsed/>
    <w:qFormat/>
    <w:uiPriority w:val="0"/>
    <w:pPr>
      <w:ind w:firstLine="420" w:firstLineChars="1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2022-06-17T07:44:00Z</dcterms:created>
  <dc:creator>Administrator</dc:creator>
  <cp:lastModifiedBy>Administrator</cp:lastModifiedBy>
  <dcterms:modified xsi:type="dcterms:W3CDTF">2022-06-17T07:59:09Z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358D2220145C4201B1929E0CEA641606</vt:lpwstr>
  </property>
</Properties>
</file>